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28" w:rsidRDefault="00205128" w:rsidP="002051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rect id="_x0000_s1026" style="position:absolute;left:0;text-align:left;margin-left:0;margin-top:0;width:595.25pt;height:18.9pt;z-index:-251656192;mso-position-horizontal-relative:page;mso-position-vertical-relative:page" o:allowincell="f" fillcolor="#fc0" stroked="f">
            <w10:wrap anchorx="page" anchory="page"/>
          </v:rect>
        </w:pict>
      </w:r>
      <w:r>
        <w:rPr>
          <w:rFonts w:ascii="Impact" w:hAnsi="Impact" w:cs="Impact"/>
          <w:color w:val="008CCC"/>
          <w:sz w:val="71"/>
          <w:szCs w:val="71"/>
        </w:rPr>
        <w:t>RETENGA A SUS CLIENTES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-269875</wp:posOffset>
            </wp:positionH>
            <wp:positionV relativeFrom="paragraph">
              <wp:posOffset>-514985</wp:posOffset>
            </wp:positionV>
            <wp:extent cx="7000240" cy="616013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40" cy="616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Impact" w:hAnsi="Impact" w:cs="Impact"/>
          <w:color w:val="008CCC"/>
          <w:sz w:val="71"/>
          <w:szCs w:val="71"/>
        </w:rPr>
        <w:t>CON RAPIDEZ Y EFICÁCIA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Impact" w:hAnsi="Impact" w:cs="Impact"/>
          <w:color w:val="FFFFFF"/>
          <w:sz w:val="68"/>
          <w:szCs w:val="68"/>
        </w:rPr>
        <w:t>Solución de Fidelización de Clientes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5128">
          <w:pgSz w:w="11900" w:h="16838"/>
          <w:pgMar w:top="723" w:right="820" w:bottom="1440" w:left="920" w:header="720" w:footer="720" w:gutter="0"/>
          <w:cols w:space="720" w:equalWidth="0">
            <w:col w:w="10160"/>
          </w:cols>
          <w:noEndnote/>
        </w:sect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0"/>
          <w:szCs w:val="20"/>
        </w:rPr>
        <w:t>De una forma sencilla, eficiente y seguro, este sistema permite el uso de tarjetas con chip electrónico como método de fidelización de clientes a través de puntos y premios.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overflowPunct w:val="0"/>
        <w:autoSpaceDE w:val="0"/>
        <w:autoSpaceDN w:val="0"/>
        <w:adjustRightInd w:val="0"/>
        <w:spacing w:after="0" w:line="30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9"/>
          <w:szCs w:val="19"/>
        </w:rPr>
        <w:t>Las tarjetas se pueden personalizar con la imagen de su empresa y se puede utilizar en distintos establecimientos sin necesidad de un servidor central.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05128" w:rsidRDefault="00205128" w:rsidP="00205128">
      <w:pPr>
        <w:widowControl w:val="0"/>
        <w:overflowPunct w:val="0"/>
        <w:autoSpaceDE w:val="0"/>
        <w:autoSpaceDN w:val="0"/>
        <w:adjustRightInd w:val="0"/>
        <w:spacing w:after="0" w:line="29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0"/>
          <w:szCs w:val="20"/>
        </w:rPr>
        <w:t>En una pequeña terminal, se pueden encontrar las siguientes características: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PMingLiU" w:hAnsi="Arial" w:cs="Arial"/>
          <w:color w:val="FFFFFF"/>
          <w:sz w:val="17"/>
          <w:szCs w:val="17"/>
        </w:rPr>
        <w:t></w:t>
      </w:r>
      <w:r>
        <w:rPr>
          <w:rFonts w:ascii="Arial" w:hAnsi="Arial" w:cs="Arial"/>
          <w:color w:val="FFFFFF"/>
          <w:sz w:val="20"/>
          <w:szCs w:val="20"/>
        </w:rPr>
        <w:t>La asignación de puntos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PMingLiU" w:hAnsi="Arial" w:cs="Arial"/>
          <w:color w:val="FFFFFF"/>
          <w:sz w:val="17"/>
          <w:szCs w:val="17"/>
        </w:rPr>
        <w:t></w:t>
      </w:r>
      <w:r>
        <w:rPr>
          <w:rFonts w:ascii="Arial" w:hAnsi="Arial" w:cs="Arial"/>
          <w:color w:val="FFFFFF"/>
          <w:sz w:val="20"/>
          <w:szCs w:val="20"/>
        </w:rPr>
        <w:t>Gestión y premios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PMingLiU" w:hAnsi="Arial" w:cs="Arial"/>
          <w:color w:val="FFFFFF"/>
          <w:sz w:val="17"/>
          <w:szCs w:val="17"/>
        </w:rPr>
        <w:t></w:t>
      </w:r>
      <w:r>
        <w:rPr>
          <w:rFonts w:ascii="Arial" w:hAnsi="Arial" w:cs="Arial"/>
          <w:color w:val="FFFFFF"/>
          <w:sz w:val="20"/>
          <w:szCs w:val="20"/>
        </w:rPr>
        <w:t>Gestión de la terminal de usuario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PMingLiU" w:hAnsi="Arial" w:cs="Arial"/>
          <w:color w:val="FFFFFF"/>
          <w:sz w:val="17"/>
          <w:szCs w:val="17"/>
        </w:rPr>
        <w:t></w:t>
      </w:r>
      <w:r>
        <w:rPr>
          <w:rFonts w:ascii="Arial" w:hAnsi="Arial" w:cs="Arial"/>
          <w:color w:val="FFFFFF"/>
          <w:sz w:val="20"/>
          <w:szCs w:val="20"/>
        </w:rPr>
        <w:t>Gestión de las tarjetas y los clientes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PMingLiU" w:hAnsi="Arial" w:cs="Arial"/>
          <w:color w:val="FFFFFF"/>
          <w:sz w:val="17"/>
          <w:szCs w:val="17"/>
        </w:rPr>
        <w:t></w:t>
      </w:r>
      <w:r>
        <w:rPr>
          <w:rFonts w:ascii="Arial" w:hAnsi="Arial" w:cs="Arial"/>
          <w:color w:val="FFFFFF"/>
          <w:sz w:val="20"/>
          <w:szCs w:val="20"/>
        </w:rPr>
        <w:t>Listados de puntos y premios con los filtros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PMingLiU" w:hAnsi="Arial" w:cs="Arial"/>
          <w:color w:val="FFFFFF"/>
          <w:sz w:val="17"/>
          <w:szCs w:val="17"/>
        </w:rPr>
        <w:t></w:t>
      </w:r>
      <w:r>
        <w:rPr>
          <w:rFonts w:ascii="Arial" w:hAnsi="Arial" w:cs="Arial"/>
          <w:color w:val="FFFFFF"/>
          <w:sz w:val="20"/>
          <w:szCs w:val="20"/>
        </w:rPr>
        <w:t>Personalización de las cuentas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5128">
          <w:type w:val="continuous"/>
          <w:pgSz w:w="11900" w:h="16838"/>
          <w:pgMar w:top="723" w:right="760" w:bottom="1440" w:left="900" w:header="720" w:footer="720" w:gutter="0"/>
          <w:cols w:num="2" w:space="740" w:equalWidth="0">
            <w:col w:w="4740" w:space="740"/>
            <w:col w:w="4760"/>
          </w:cols>
          <w:noEndnote/>
        </w:sect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FFFF"/>
          <w:sz w:val="18"/>
          <w:szCs w:val="18"/>
        </w:rPr>
        <w:t>CLÍNICA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-852805</wp:posOffset>
            </wp:positionV>
            <wp:extent cx="1625600" cy="102489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8CCC"/>
          <w:sz w:val="17"/>
          <w:szCs w:val="17"/>
        </w:rPr>
        <w:t>DE SALUD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952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 w:cs="Impact"/>
          <w:color w:val="666666"/>
          <w:sz w:val="25"/>
          <w:szCs w:val="25"/>
        </w:rPr>
        <w:t xml:space="preserve">COFFEE </w:t>
      </w:r>
      <w:r>
        <w:rPr>
          <w:rFonts w:ascii="Impact" w:hAnsi="Impact" w:cs="Impact"/>
          <w:sz w:val="25"/>
          <w:szCs w:val="25"/>
        </w:rPr>
        <w:t>SHOP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460"/>
        <w:gridCol w:w="1660"/>
        <w:gridCol w:w="1300"/>
        <w:gridCol w:w="720"/>
        <w:gridCol w:w="20"/>
      </w:tblGrid>
      <w:tr w:rsidR="00205128" w:rsidTr="00583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-401955</wp:posOffset>
                  </wp:positionV>
                  <wp:extent cx="3407410" cy="1024890"/>
                  <wp:effectExtent l="19050" t="0" r="254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410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5"/>
                <w:szCs w:val="15"/>
              </w:rPr>
              <w:t>TARJETA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65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76"/>
                <w:szCs w:val="76"/>
              </w:rPr>
              <w:t>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128" w:rsidTr="00583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9"/>
                <w:szCs w:val="19"/>
              </w:rPr>
              <w:t>CLIENTE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Tarjeta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128" w:rsidTr="00583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8CCC"/>
                <w:sz w:val="12"/>
                <w:szCs w:val="12"/>
              </w:rPr>
              <w:t>Tarjeta Cliente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07/12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Fernando Vidal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Cliente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128" w:rsidTr="00583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05128" w:rsidRDefault="00205128" w:rsidP="00205128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8"/>
          <w:szCs w:val="28"/>
        </w:rPr>
        <w:t>Belleza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-917575</wp:posOffset>
            </wp:positionH>
            <wp:positionV relativeFrom="paragraph">
              <wp:posOffset>-37465</wp:posOffset>
            </wp:positionV>
            <wp:extent cx="1614805" cy="1013460"/>
            <wp:effectExtent l="19050" t="0" r="444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9"/>
          <w:szCs w:val="9"/>
        </w:rPr>
        <w:t>SALONES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1"/>
          <w:szCs w:val="11"/>
        </w:rPr>
        <w:t>Tarjeta Cliente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5128">
          <w:type w:val="continuous"/>
          <w:pgSz w:w="11900" w:h="16838"/>
          <w:pgMar w:top="723" w:right="580" w:bottom="1440" w:left="640" w:header="720" w:footer="720" w:gutter="0"/>
          <w:cols w:num="3" w:space="2020" w:equalWidth="0">
            <w:col w:w="860" w:space="660"/>
            <w:col w:w="6200" w:space="2020"/>
            <w:col w:w="940"/>
          </w:cols>
          <w:noEndnote/>
        </w:sect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Impact" w:hAnsi="Impact" w:cs="Impact"/>
          <w:color w:val="008CCC"/>
          <w:sz w:val="100"/>
          <w:szCs w:val="100"/>
        </w:rPr>
        <w:t>TARJETAS PERSONALIZADAS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5128">
          <w:type w:val="continuous"/>
          <w:pgSz w:w="11900" w:h="16838"/>
          <w:pgMar w:top="723" w:right="580" w:bottom="1440" w:left="600" w:header="720" w:footer="720" w:gutter="0"/>
          <w:cols w:space="2020" w:equalWidth="0">
            <w:col w:w="10720"/>
          </w:cols>
          <w:noEndnote/>
        </w:sect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210185</wp:posOffset>
            </wp:positionV>
            <wp:extent cx="6986270" cy="1319530"/>
            <wp:effectExtent l="19050" t="0" r="508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128" w:rsidRDefault="00205128" w:rsidP="00205128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3215005"/>
            <wp:effectExtent l="19050" t="0" r="254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1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mpact" w:hAnsi="Impact" w:cs="Impact"/>
          <w:color w:val="FFFFFF"/>
          <w:sz w:val="64"/>
          <w:szCs w:val="64"/>
        </w:rPr>
        <w:t>TARJETAS CHIP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Impact" w:hAnsi="Impact" w:cs="Impact"/>
          <w:color w:val="FFFFFF"/>
          <w:sz w:val="64"/>
          <w:szCs w:val="64"/>
        </w:rPr>
        <w:t>FÁCIL DE USAR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5128">
          <w:pgSz w:w="11900" w:h="16838"/>
          <w:pgMar w:top="751" w:right="1960" w:bottom="214" w:left="700" w:header="720" w:footer="720" w:gutter="0"/>
          <w:cols w:space="720" w:equalWidth="0">
            <w:col w:w="9240"/>
          </w:cols>
          <w:noEndnote/>
        </w:sect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</w:rPr>
        <w:t xml:space="preserve">Las tarjetas con chip utilizado en nuestros terminales son </w:t>
      </w:r>
      <w:proofErr w:type="gramStart"/>
      <w:r>
        <w:rPr>
          <w:rFonts w:ascii="Arial" w:hAnsi="Arial" w:cs="Arial"/>
          <w:color w:val="FFFFFF"/>
        </w:rPr>
        <w:t>únicos</w:t>
      </w:r>
      <w:proofErr w:type="gramEnd"/>
      <w:r>
        <w:rPr>
          <w:rFonts w:ascii="Arial" w:hAnsi="Arial" w:cs="Arial"/>
          <w:color w:val="FFFFFF"/>
        </w:rPr>
        <w:t xml:space="preserve"> para cada cliente y se pueden utilizar en diferentes terminales sin la necesidad de redes de datos o servidores centrales.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</w:rPr>
        <w:t>Los intentos de hacer copias de la tarjeta la invalidan, lo que garantiza la seguridad de todo el sistema.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</w:rPr>
        <w:t>Con el chip existente en las tarjetas se puede utilizarla en varias tiendas.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05128" w:rsidRDefault="00205128" w:rsidP="00205128">
      <w:pPr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</w:rPr>
        <w:t>Sin la complejidad de un sistema basado en computadora, el terminal es muy sencillo de usar y completamente autónomo, lo que permite una velocidad de ejecución en las distintas tareas y los puntos de premios.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</w:rPr>
        <w:t xml:space="preserve">Puede imprimir listas en cualquier momento </w:t>
      </w:r>
      <w:proofErr w:type="gramStart"/>
      <w:r>
        <w:rPr>
          <w:rFonts w:ascii="Arial" w:hAnsi="Arial" w:cs="Arial"/>
          <w:color w:val="FFFFFF"/>
        </w:rPr>
        <w:t>para</w:t>
      </w:r>
      <w:proofErr w:type="gramEnd"/>
      <w:r>
        <w:rPr>
          <w:rFonts w:ascii="Arial" w:hAnsi="Arial" w:cs="Arial"/>
          <w:color w:val="FFFFFF"/>
        </w:rPr>
        <w:t xml:space="preserve"> ver cuántos puntos y premios tiene cada tarjeta y que oficial les ha asignado.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overflowPunct w:val="0"/>
        <w:autoSpaceDE w:val="0"/>
        <w:autoSpaceDN w:val="0"/>
        <w:adjustRightInd w:val="0"/>
        <w:spacing w:after="0" w:line="2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</w:rPr>
        <w:t>Se trata de una forma muy económica y eficaz para mantener la lealtad de los clientes.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5128">
          <w:type w:val="continuous"/>
          <w:pgSz w:w="11900" w:h="16838"/>
          <w:pgMar w:top="751" w:right="800" w:bottom="214" w:left="740" w:header="720" w:footer="720" w:gutter="0"/>
          <w:cols w:num="2" w:space="940" w:equalWidth="0">
            <w:col w:w="4700" w:space="940"/>
            <w:col w:w="4720"/>
          </w:cols>
          <w:noEndnote/>
        </w:sect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Impact" w:hAnsi="Impact" w:cs="Impact"/>
          <w:color w:val="008CCC"/>
          <w:sz w:val="80"/>
          <w:szCs w:val="80"/>
        </w:rPr>
        <w:t>LA SOLUCIÓN DEFINITIVA PARA:</w:t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-101600</wp:posOffset>
            </wp:positionH>
            <wp:positionV relativeFrom="paragraph">
              <wp:posOffset>163830</wp:posOffset>
            </wp:positionV>
            <wp:extent cx="6980555" cy="372110"/>
            <wp:effectExtent l="1905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2680"/>
        <w:gridCol w:w="2900"/>
        <w:gridCol w:w="2600"/>
      </w:tblGrid>
      <w:tr w:rsidR="00205128" w:rsidTr="00583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PAPELERÍAS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QUIOSCOS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RESTAURANTES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CAFETERÍAS</w:t>
            </w:r>
          </w:p>
        </w:tc>
      </w:tr>
      <w:tr w:rsidR="00205128" w:rsidTr="00583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DISCOS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BARES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CARNICERIAS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SUPERMERCADOS</w:t>
            </w:r>
          </w:p>
        </w:tc>
      </w:tr>
      <w:tr w:rsidR="00205128" w:rsidTr="00583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PESCADERÍAS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GIMNASIOS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PELUQUERÍAS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TELECOMUNICACIONES</w:t>
            </w:r>
          </w:p>
        </w:tc>
      </w:tr>
      <w:tr w:rsidR="00205128" w:rsidTr="00583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8"/>
                <w:sz w:val="24"/>
                <w:szCs w:val="24"/>
              </w:rPr>
              <w:t>JOYERÍAS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PERFUMERIAS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FARMACIAS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TIENDAS DE ROPA</w:t>
            </w:r>
          </w:p>
        </w:tc>
      </w:tr>
      <w:tr w:rsidR="00205128" w:rsidTr="00583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ÓPTICOS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GASOLINERAS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ESTETICA Y BELLEZA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JOYEROS</w:t>
            </w:r>
          </w:p>
        </w:tc>
      </w:tr>
    </w:tbl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-101600</wp:posOffset>
            </wp:positionH>
            <wp:positionV relativeFrom="paragraph">
              <wp:posOffset>-1709420</wp:posOffset>
            </wp:positionV>
            <wp:extent cx="6980555" cy="375285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-101600</wp:posOffset>
            </wp:positionH>
            <wp:positionV relativeFrom="paragraph">
              <wp:posOffset>-1238885</wp:posOffset>
            </wp:positionV>
            <wp:extent cx="6980555" cy="375285"/>
            <wp:effectExtent l="1905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-101600</wp:posOffset>
            </wp:positionH>
            <wp:positionV relativeFrom="paragraph">
              <wp:posOffset>-768985</wp:posOffset>
            </wp:positionV>
            <wp:extent cx="6980555" cy="375285"/>
            <wp:effectExtent l="1905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-122555</wp:posOffset>
            </wp:positionH>
            <wp:positionV relativeFrom="paragraph">
              <wp:posOffset>-298450</wp:posOffset>
            </wp:positionV>
            <wp:extent cx="7147560" cy="4625340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462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5128" w:rsidRDefault="00205128" w:rsidP="00205128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2840"/>
        <w:gridCol w:w="20"/>
      </w:tblGrid>
      <w:tr w:rsidR="00205128" w:rsidTr="00583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bCs/>
                <w:color w:val="FFFFFF"/>
                <w:sz w:val="29"/>
                <w:szCs w:val="29"/>
              </w:rPr>
              <w:t>www.quaronline.com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 xml:space="preserve">Polígono Industrial </w:t>
            </w:r>
            <w:proofErr w:type="spellStart"/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>Barreres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128" w:rsidTr="00583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4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>Carrer</w:t>
            </w:r>
            <w:proofErr w:type="spellEnd"/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 xml:space="preserve"> de la Cerámica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128" w:rsidTr="00583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128" w:rsidTr="00583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bCs/>
                <w:w w:val="99"/>
                <w:sz w:val="20"/>
                <w:szCs w:val="20"/>
              </w:rPr>
              <w:t>Email: ventas@quaronline.com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 xml:space="preserve">08800 </w:t>
            </w:r>
            <w:proofErr w:type="spellStart"/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>Vilanova</w:t>
            </w:r>
            <w:proofErr w:type="spellEnd"/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 xml:space="preserve"> i la </w:t>
            </w:r>
            <w:proofErr w:type="spellStart"/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>Geltrú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5128" w:rsidTr="00583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 xml:space="preserve">Centralita: 902 002 833  Oficinas: </w:t>
            </w:r>
            <w:r w:rsidRPr="00683E77">
              <w:rPr>
                <w:rFonts w:ascii="Leelawadee" w:hAnsi="Leelawadee" w:cs="Leelawadee"/>
                <w:b/>
                <w:bCs/>
                <w:sz w:val="20"/>
                <w:szCs w:val="20"/>
              </w:rPr>
              <w:t>931 022 200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bCs/>
                <w:sz w:val="20"/>
                <w:szCs w:val="20"/>
              </w:rPr>
              <w:t>Barcelona -España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28" w:rsidRDefault="00205128" w:rsidP="0058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05128" w:rsidRDefault="00205128" w:rsidP="002051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B7457" w:rsidRDefault="005B7457"/>
    <w:sectPr w:rsidR="005B7457">
      <w:type w:val="continuous"/>
      <w:pgSz w:w="11900" w:h="16838"/>
      <w:pgMar w:top="751" w:right="620" w:bottom="214" w:left="560" w:header="720" w:footer="720" w:gutter="0"/>
      <w:cols w:space="940" w:equalWidth="0">
        <w:col w:w="10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128"/>
    <w:rsid w:val="00205128"/>
    <w:rsid w:val="005B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2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128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1913</Characters>
  <Application>Microsoft Office Word</Application>
  <DocSecurity>0</DocSecurity>
  <Lines>15</Lines>
  <Paragraphs>4</Paragraphs>
  <ScaleCrop>false</ScaleCrop>
  <Company>Toshiba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2013-11-27T15:48:00Z</dcterms:created>
  <dcterms:modified xsi:type="dcterms:W3CDTF">2013-11-27T15:49:00Z</dcterms:modified>
</cp:coreProperties>
</file>